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5F9C9C" w14:textId="77777777" w:rsidR="004B4AC1" w:rsidRDefault="00224A1E" w:rsidP="004B4AC1">
      <w:pPr>
        <w:pStyle w:val="Heading1"/>
        <w:spacing w:before="0"/>
        <w:jc w:val="center"/>
      </w:pPr>
      <w:r>
        <w:t>Feedback from Working Group Members:</w:t>
      </w:r>
      <w:r>
        <w:t xml:space="preserve"> </w:t>
      </w:r>
    </w:p>
    <w:p w14:paraId="6BAEB297" w14:textId="4CCCEAFC" w:rsidR="00224A1E" w:rsidRDefault="004B4AC1" w:rsidP="004B4AC1">
      <w:pPr>
        <w:pStyle w:val="Heading1"/>
        <w:spacing w:before="0"/>
        <w:jc w:val="center"/>
      </w:pPr>
      <w:r>
        <w:rPr>
          <w:u w:val="single"/>
        </w:rPr>
        <w:t>Management and Oversight</w:t>
      </w:r>
      <w:r w:rsidR="00224A1E" w:rsidRPr="004B4AC1">
        <w:rPr>
          <w:u w:val="single"/>
        </w:rPr>
        <w:t xml:space="preserve"> Topics</w:t>
      </w:r>
    </w:p>
    <w:p w14:paraId="280630AF" w14:textId="77777777" w:rsidR="00224A1E" w:rsidRDefault="00224A1E" w:rsidP="00224A1E">
      <w:pPr>
        <w:rPr>
          <w:rFonts w:asciiTheme="minorHAnsi" w:hAnsiTheme="minorHAnsi" w:cstheme="minorHAnsi"/>
        </w:rPr>
      </w:pPr>
    </w:p>
    <w:p w14:paraId="10867DB9" w14:textId="77777777" w:rsidR="00224A1E" w:rsidRDefault="00224A1E" w:rsidP="00224A1E">
      <w:pPr>
        <w:rPr>
          <w:rFonts w:asciiTheme="minorHAnsi" w:hAnsiTheme="minorHAnsi" w:cstheme="minorHAnsi"/>
        </w:rPr>
      </w:pPr>
      <w:r>
        <w:rPr>
          <w:rFonts w:asciiTheme="minorHAnsi" w:hAnsiTheme="minorHAnsi" w:cstheme="minorHAnsi"/>
        </w:rPr>
        <w:t xml:space="preserve">We compiled and consolidated all feedback received into a single document for the working group discussion. The content is organized by topic and whether the feedback might impact the actual recommendation, context around the recommendation, or implementation considerations.  We will use this as a starting point for the conversation. </w:t>
      </w:r>
    </w:p>
    <w:p w14:paraId="7FA58D68" w14:textId="77777777" w:rsidR="00224A1E" w:rsidRDefault="00224A1E" w:rsidP="00224A1E">
      <w:pPr>
        <w:rPr>
          <w:rFonts w:asciiTheme="minorHAnsi" w:hAnsiTheme="minorHAnsi" w:cstheme="minorHAnsi"/>
        </w:rPr>
      </w:pPr>
    </w:p>
    <w:tbl>
      <w:tblPr>
        <w:tblStyle w:val="TableGrid"/>
        <w:tblW w:w="5956" w:type="pct"/>
        <w:tblInd w:w="-635" w:type="dxa"/>
        <w:tblLayout w:type="fixed"/>
        <w:tblLook w:val="04A0" w:firstRow="1" w:lastRow="0" w:firstColumn="1" w:lastColumn="0" w:noHBand="0" w:noVBand="1"/>
      </w:tblPr>
      <w:tblGrid>
        <w:gridCol w:w="1711"/>
        <w:gridCol w:w="2880"/>
        <w:gridCol w:w="3386"/>
        <w:gridCol w:w="36"/>
        <w:gridCol w:w="3125"/>
      </w:tblGrid>
      <w:tr w:rsidR="00224A1E" w:rsidRPr="007326DE" w14:paraId="1DDF54F3" w14:textId="77777777" w:rsidTr="00A529D4">
        <w:trPr>
          <w:trHeight w:val="546"/>
          <w:tblHeader/>
        </w:trPr>
        <w:tc>
          <w:tcPr>
            <w:tcW w:w="768" w:type="pct"/>
            <w:shd w:val="clear" w:color="auto" w:fill="D9D9D9" w:themeFill="background1" w:themeFillShade="D9"/>
          </w:tcPr>
          <w:p w14:paraId="0D2ECD43"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Topic</w:t>
            </w:r>
          </w:p>
        </w:tc>
        <w:tc>
          <w:tcPr>
            <w:tcW w:w="1293" w:type="pct"/>
            <w:shd w:val="clear" w:color="auto" w:fill="D9D9D9" w:themeFill="background1" w:themeFillShade="D9"/>
          </w:tcPr>
          <w:p w14:paraId="57854E31"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Change to Recommendation</w:t>
            </w:r>
          </w:p>
        </w:tc>
        <w:tc>
          <w:tcPr>
            <w:tcW w:w="1520" w:type="pct"/>
            <w:shd w:val="clear" w:color="auto" w:fill="D9D9D9" w:themeFill="background1" w:themeFillShade="D9"/>
          </w:tcPr>
          <w:p w14:paraId="30159940" w14:textId="77777777" w:rsidR="00224A1E" w:rsidRPr="007326DE" w:rsidRDefault="00224A1E" w:rsidP="00F73300">
            <w:pPr>
              <w:pStyle w:val="ListParagraph"/>
              <w:ind w:left="360"/>
              <w:rPr>
                <w:rFonts w:asciiTheme="minorHAnsi" w:hAnsiTheme="minorHAnsi" w:cstheme="minorHAnsi"/>
                <w:b/>
                <w:i/>
              </w:rPr>
            </w:pPr>
            <w:r w:rsidRPr="007326DE">
              <w:rPr>
                <w:rFonts w:asciiTheme="minorHAnsi" w:hAnsiTheme="minorHAnsi" w:cstheme="minorHAnsi"/>
                <w:b/>
                <w:i/>
              </w:rPr>
              <w:t>Context</w:t>
            </w:r>
          </w:p>
        </w:tc>
        <w:tc>
          <w:tcPr>
            <w:tcW w:w="1419" w:type="pct"/>
            <w:gridSpan w:val="2"/>
            <w:shd w:val="clear" w:color="auto" w:fill="D9D9D9" w:themeFill="background1" w:themeFillShade="D9"/>
          </w:tcPr>
          <w:p w14:paraId="47A4F1DC" w14:textId="77777777" w:rsidR="00224A1E" w:rsidRPr="007326DE" w:rsidRDefault="00224A1E" w:rsidP="00F73300">
            <w:pPr>
              <w:rPr>
                <w:rFonts w:asciiTheme="minorHAnsi" w:hAnsiTheme="minorHAnsi" w:cstheme="minorHAnsi"/>
                <w:b/>
                <w:i/>
                <w:sz w:val="22"/>
                <w:szCs w:val="22"/>
              </w:rPr>
            </w:pPr>
            <w:r w:rsidRPr="007326DE">
              <w:rPr>
                <w:rFonts w:asciiTheme="minorHAnsi" w:hAnsiTheme="minorHAnsi" w:cstheme="minorHAnsi"/>
                <w:b/>
                <w:i/>
                <w:sz w:val="22"/>
                <w:szCs w:val="22"/>
              </w:rPr>
              <w:t>Implementation</w:t>
            </w:r>
          </w:p>
        </w:tc>
      </w:tr>
      <w:tr w:rsidR="00224A1E" w:rsidRPr="007326DE" w14:paraId="47A0BB4D" w14:textId="77777777" w:rsidTr="00A529D4">
        <w:trPr>
          <w:trHeight w:val="545"/>
        </w:trPr>
        <w:tc>
          <w:tcPr>
            <w:tcW w:w="5000" w:type="pct"/>
            <w:gridSpan w:val="5"/>
            <w:shd w:val="clear" w:color="auto" w:fill="BDD6EE" w:themeFill="accent1" w:themeFillTint="66"/>
          </w:tcPr>
          <w:p w14:paraId="1BCAA175" w14:textId="284F448B" w:rsidR="00224A1E" w:rsidRPr="007326DE" w:rsidRDefault="004B4AC1" w:rsidP="00F73300">
            <w:pPr>
              <w:rPr>
                <w:rFonts w:asciiTheme="minorHAnsi" w:hAnsiTheme="minorHAnsi" w:cstheme="minorHAnsi"/>
                <w:b/>
                <w:sz w:val="22"/>
                <w:szCs w:val="22"/>
              </w:rPr>
            </w:pPr>
            <w:r>
              <w:rPr>
                <w:rFonts w:asciiTheme="minorHAnsi" w:hAnsiTheme="minorHAnsi" w:cstheme="minorHAnsi"/>
                <w:b/>
                <w:sz w:val="22"/>
                <w:szCs w:val="22"/>
              </w:rPr>
              <w:t>Management and Oversight Topics</w:t>
            </w:r>
          </w:p>
        </w:tc>
      </w:tr>
      <w:tr w:rsidR="00DB7341" w:rsidRPr="007326DE" w14:paraId="36F1DCF2" w14:textId="77777777" w:rsidTr="00A529D4">
        <w:trPr>
          <w:trHeight w:val="1907"/>
        </w:trPr>
        <w:tc>
          <w:tcPr>
            <w:tcW w:w="768" w:type="pct"/>
          </w:tcPr>
          <w:p w14:paraId="7C3E62D8" w14:textId="18FEE2E2" w:rsidR="00DB7341" w:rsidRPr="007326DE" w:rsidRDefault="00DB7341" w:rsidP="00DB7341">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New State Agency</w:t>
            </w:r>
          </w:p>
        </w:tc>
        <w:tc>
          <w:tcPr>
            <w:tcW w:w="1293" w:type="pct"/>
          </w:tcPr>
          <w:p w14:paraId="0062EB90" w14:textId="454539BF" w:rsidR="00DB7341" w:rsidRPr="007326DE" w:rsidRDefault="00050B77" w:rsidP="00DB7341">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 xml:space="preserve">Actual recommendation language is a bit ambiguous about NEW state agency vs just centralize as the actual final recommendation; </w:t>
            </w:r>
            <w:r>
              <w:rPr>
                <w:rFonts w:asciiTheme="minorHAnsi" w:hAnsiTheme="minorHAnsi" w:cstheme="minorHAnsi"/>
                <w:color w:val="000000" w:themeColor="text1"/>
                <w:sz w:val="22"/>
                <w:szCs w:val="22"/>
              </w:rPr>
              <w:t>l</w:t>
            </w:r>
            <w:r w:rsidRPr="00CD019F">
              <w:rPr>
                <w:rFonts w:asciiTheme="minorHAnsi" w:hAnsiTheme="minorHAnsi" w:cstheme="minorHAnsi"/>
                <w:color w:val="000000" w:themeColor="text1"/>
                <w:sz w:val="22"/>
                <w:szCs w:val="22"/>
              </w:rPr>
              <w:t>anguage needs to be stronger that a New State Agency is the recommendation, but more work needs to be done.</w:t>
            </w:r>
          </w:p>
        </w:tc>
        <w:tc>
          <w:tcPr>
            <w:tcW w:w="1536" w:type="pct"/>
            <w:gridSpan w:val="2"/>
          </w:tcPr>
          <w:p w14:paraId="6EFBB1DC" w14:textId="1BD1501B" w:rsidR="00DB7341" w:rsidRPr="007326DE" w:rsidRDefault="00DB7341" w:rsidP="0048505F">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 xml:space="preserve">New Agency: More </w:t>
            </w:r>
            <w:r w:rsidR="0048505F">
              <w:rPr>
                <w:rFonts w:asciiTheme="minorHAnsi" w:hAnsiTheme="minorHAnsi" w:cstheme="minorHAnsi"/>
                <w:color w:val="000000" w:themeColor="text1"/>
                <w:sz w:val="22"/>
                <w:szCs w:val="22"/>
              </w:rPr>
              <w:t xml:space="preserve">information and </w:t>
            </w:r>
            <w:r w:rsidRPr="00CD019F">
              <w:rPr>
                <w:rFonts w:asciiTheme="minorHAnsi" w:hAnsiTheme="minorHAnsi" w:cstheme="minorHAnsi"/>
                <w:color w:val="000000" w:themeColor="text1"/>
                <w:sz w:val="22"/>
                <w:szCs w:val="22"/>
              </w:rPr>
              <w:t xml:space="preserve"> discussion needed for </w:t>
            </w:r>
            <w:r w:rsidRPr="008E74FF">
              <w:rPr>
                <w:rFonts w:asciiTheme="minorHAnsi" w:hAnsiTheme="minorHAnsi" w:cstheme="minorHAnsi"/>
                <w:b/>
                <w:i/>
                <w:color w:val="000000" w:themeColor="text1"/>
                <w:sz w:val="22"/>
                <w:szCs w:val="22"/>
              </w:rPr>
              <w:t>why</w:t>
            </w:r>
            <w:r w:rsidRPr="00CD019F">
              <w:rPr>
                <w:rFonts w:asciiTheme="minorHAnsi" w:hAnsiTheme="minorHAnsi" w:cstheme="minorHAnsi"/>
                <w:color w:val="000000" w:themeColor="text1"/>
                <w:sz w:val="22"/>
                <w:szCs w:val="22"/>
              </w:rPr>
              <w:t xml:space="preserve"> a New State agency was determined by Commissioners to be the best option. </w:t>
            </w:r>
          </w:p>
        </w:tc>
        <w:tc>
          <w:tcPr>
            <w:tcW w:w="1404" w:type="pct"/>
          </w:tcPr>
          <w:p w14:paraId="60BAF1E4" w14:textId="77777777" w:rsidR="00DB7341" w:rsidRPr="00CD019F" w:rsidRDefault="00DB7341" w:rsidP="00DB7341">
            <w:pPr>
              <w:ind w:left="-60"/>
              <w:rPr>
                <w:rFonts w:asciiTheme="minorHAnsi" w:hAnsiTheme="minorHAnsi" w:cstheme="minorHAnsi"/>
                <w:color w:val="000000" w:themeColor="text1"/>
                <w:sz w:val="22"/>
                <w:szCs w:val="22"/>
              </w:rPr>
            </w:pPr>
          </w:p>
          <w:p w14:paraId="4F6A2A9E" w14:textId="77777777" w:rsidR="00DB7341" w:rsidRPr="007326DE" w:rsidRDefault="00DB7341" w:rsidP="00DB7341">
            <w:pPr>
              <w:rPr>
                <w:rFonts w:asciiTheme="minorHAnsi" w:hAnsiTheme="minorHAnsi" w:cstheme="minorHAnsi"/>
                <w:color w:val="000000" w:themeColor="text1"/>
                <w:sz w:val="22"/>
                <w:szCs w:val="22"/>
              </w:rPr>
            </w:pPr>
          </w:p>
        </w:tc>
      </w:tr>
      <w:tr w:rsidR="00DB7341" w:rsidRPr="007326DE" w14:paraId="6B3E19A7" w14:textId="77777777" w:rsidTr="00A529D4">
        <w:trPr>
          <w:trHeight w:val="1365"/>
        </w:trPr>
        <w:tc>
          <w:tcPr>
            <w:tcW w:w="768" w:type="pct"/>
          </w:tcPr>
          <w:p w14:paraId="5606FD1E" w14:textId="464CC186" w:rsidR="00DB7341" w:rsidRPr="007326DE" w:rsidRDefault="00DB7341" w:rsidP="00DB7341">
            <w:pPr>
              <w:rPr>
                <w:rFonts w:asciiTheme="minorHAnsi" w:hAnsiTheme="minorHAnsi" w:cstheme="minorHAnsi"/>
                <w:sz w:val="22"/>
                <w:szCs w:val="22"/>
              </w:rPr>
            </w:pPr>
            <w:r w:rsidRPr="00CD019F">
              <w:rPr>
                <w:rFonts w:asciiTheme="minorHAnsi" w:hAnsiTheme="minorHAnsi" w:cstheme="minorHAnsi"/>
                <w:sz w:val="22"/>
                <w:szCs w:val="22"/>
              </w:rPr>
              <w:t>State Accountability and Equity</w:t>
            </w:r>
          </w:p>
        </w:tc>
        <w:tc>
          <w:tcPr>
            <w:tcW w:w="1293" w:type="pct"/>
          </w:tcPr>
          <w:p w14:paraId="652940C3" w14:textId="19707243" w:rsidR="00DB7341" w:rsidRPr="007326DE" w:rsidRDefault="00DB7341" w:rsidP="00DB7341">
            <w:pPr>
              <w:rPr>
                <w:rFonts w:asciiTheme="minorHAnsi" w:hAnsiTheme="minorHAnsi" w:cstheme="minorHAnsi"/>
                <w:sz w:val="22"/>
                <w:szCs w:val="22"/>
              </w:rPr>
            </w:pPr>
          </w:p>
        </w:tc>
        <w:tc>
          <w:tcPr>
            <w:tcW w:w="1536" w:type="pct"/>
            <w:gridSpan w:val="2"/>
          </w:tcPr>
          <w:p w14:paraId="0713D714" w14:textId="77777777" w:rsidR="00DB7341" w:rsidRPr="00CD019F" w:rsidRDefault="00DB7341" w:rsidP="00DB7341">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 xml:space="preserve">For equity and accountability, include language re: </w:t>
            </w:r>
          </w:p>
          <w:p w14:paraId="1F2ECBF2" w14:textId="77777777" w:rsidR="00DB7341" w:rsidRPr="008E74FF" w:rsidRDefault="00DB7341" w:rsidP="00DB7341">
            <w:pPr>
              <w:rPr>
                <w:rFonts w:asciiTheme="minorHAnsi" w:hAnsiTheme="minorHAnsi" w:cstheme="minorHAnsi"/>
                <w:color w:val="000000" w:themeColor="text1"/>
                <w:sz w:val="8"/>
                <w:szCs w:val="8"/>
              </w:rPr>
            </w:pPr>
          </w:p>
          <w:p w14:paraId="6152C6CC" w14:textId="77777777" w:rsidR="00DB7341" w:rsidRPr="00CD019F" w:rsidRDefault="00DB7341" w:rsidP="00DB7341">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The New state agency is expected to engage most underserved children and families in partnership.</w:t>
            </w:r>
          </w:p>
          <w:p w14:paraId="3FA16FAE" w14:textId="77777777" w:rsidR="00DB7341" w:rsidRPr="00CD019F" w:rsidRDefault="00DB7341" w:rsidP="00DB7341">
            <w:pPr>
              <w:pStyle w:val="ListParagraph"/>
              <w:ind w:left="400"/>
              <w:rPr>
                <w:rFonts w:asciiTheme="minorHAnsi" w:hAnsiTheme="minorHAnsi" w:cstheme="minorHAnsi"/>
                <w:color w:val="000000" w:themeColor="text1"/>
              </w:rPr>
            </w:pPr>
          </w:p>
          <w:p w14:paraId="7AA66303" w14:textId="2F462B72" w:rsidR="00DB7341" w:rsidRPr="007326DE" w:rsidRDefault="00DB7341" w:rsidP="00DB7341">
            <w:pPr>
              <w:rPr>
                <w:rFonts w:asciiTheme="minorHAnsi" w:hAnsiTheme="minorHAnsi" w:cstheme="minorHAnsi"/>
                <w:sz w:val="22"/>
                <w:szCs w:val="22"/>
              </w:rPr>
            </w:pPr>
            <w:r w:rsidRPr="00CD019F">
              <w:rPr>
                <w:rFonts w:asciiTheme="minorHAnsi" w:hAnsiTheme="minorHAnsi" w:cstheme="minorHAnsi"/>
                <w:sz w:val="22"/>
                <w:szCs w:val="22"/>
              </w:rPr>
              <w:t>The a</w:t>
            </w:r>
            <w:r w:rsidRPr="00CD019F">
              <w:rPr>
                <w:rFonts w:asciiTheme="minorHAnsi" w:hAnsiTheme="minorHAnsi" w:cstheme="minorHAnsi"/>
                <w:color w:val="000000" w:themeColor="text1"/>
                <w:sz w:val="22"/>
                <w:szCs w:val="22"/>
              </w:rPr>
              <w:t>ccountability office at the new state agency and the performance scorecard is to hold the STATE accountable, not just communities.</w:t>
            </w:r>
          </w:p>
        </w:tc>
        <w:tc>
          <w:tcPr>
            <w:tcW w:w="1404" w:type="pct"/>
          </w:tcPr>
          <w:p w14:paraId="5C3152B0" w14:textId="524F4667" w:rsidR="00DB7341" w:rsidRPr="007326DE" w:rsidRDefault="00DB7341" w:rsidP="00DB7341">
            <w:pPr>
              <w:rPr>
                <w:rFonts w:asciiTheme="minorHAnsi" w:hAnsiTheme="minorHAnsi" w:cstheme="minorHAnsi"/>
                <w:sz w:val="22"/>
                <w:szCs w:val="22"/>
              </w:rPr>
            </w:pPr>
          </w:p>
        </w:tc>
      </w:tr>
      <w:tr w:rsidR="00DB7341" w:rsidRPr="007326DE" w14:paraId="16BD0A24" w14:textId="77777777" w:rsidTr="00050B77">
        <w:trPr>
          <w:trHeight w:val="2726"/>
        </w:trPr>
        <w:tc>
          <w:tcPr>
            <w:tcW w:w="768" w:type="pct"/>
          </w:tcPr>
          <w:p w14:paraId="486B1534" w14:textId="1B59334B" w:rsidR="00DB7341" w:rsidRPr="007326DE" w:rsidRDefault="00DB7341" w:rsidP="00DB7341">
            <w:pPr>
              <w:rPr>
                <w:rFonts w:asciiTheme="minorHAnsi" w:hAnsiTheme="minorHAnsi" w:cstheme="minorHAnsi"/>
                <w:sz w:val="22"/>
                <w:szCs w:val="22"/>
              </w:rPr>
            </w:pPr>
            <w:r w:rsidRPr="007326DE">
              <w:rPr>
                <w:rFonts w:asciiTheme="minorHAnsi" w:hAnsiTheme="minorHAnsi" w:cstheme="minorHAnsi"/>
                <w:sz w:val="22"/>
                <w:szCs w:val="22"/>
              </w:rPr>
              <w:t>Data /Systems</w:t>
            </w:r>
          </w:p>
        </w:tc>
        <w:tc>
          <w:tcPr>
            <w:tcW w:w="1293" w:type="pct"/>
          </w:tcPr>
          <w:p w14:paraId="4F193758" w14:textId="26E85CB4" w:rsidR="00DB7341" w:rsidRPr="007326DE" w:rsidRDefault="00050B77" w:rsidP="00DB7341">
            <w:pPr>
              <w:rPr>
                <w:rFonts w:asciiTheme="minorHAnsi" w:hAnsiTheme="minorHAnsi" w:cstheme="minorHAnsi"/>
                <w:sz w:val="22"/>
                <w:szCs w:val="22"/>
              </w:rPr>
            </w:pPr>
            <w:r w:rsidRPr="007326DE">
              <w:rPr>
                <w:rFonts w:asciiTheme="minorHAnsi" w:hAnsiTheme="minorHAnsi" w:cstheme="minorHAnsi"/>
                <w:sz w:val="22"/>
                <w:szCs w:val="22"/>
              </w:rPr>
              <w:t>Data and information should be used to evaluate</w:t>
            </w:r>
            <w:r>
              <w:rPr>
                <w:rFonts w:asciiTheme="minorHAnsi" w:hAnsiTheme="minorHAnsi" w:cstheme="minorHAnsi"/>
                <w:sz w:val="22"/>
                <w:szCs w:val="22"/>
              </w:rPr>
              <w:t xml:space="preserve"> the</w:t>
            </w:r>
            <w:r w:rsidRPr="007326DE">
              <w:rPr>
                <w:rFonts w:asciiTheme="minorHAnsi" w:hAnsiTheme="minorHAnsi" w:cstheme="minorHAnsi"/>
                <w:sz w:val="22"/>
                <w:szCs w:val="22"/>
              </w:rPr>
              <w:t xml:space="preserve"> implementation</w:t>
            </w:r>
            <w:r>
              <w:rPr>
                <w:rFonts w:asciiTheme="minorHAnsi" w:hAnsiTheme="minorHAnsi" w:cstheme="minorHAnsi"/>
                <w:sz w:val="22"/>
                <w:szCs w:val="22"/>
              </w:rPr>
              <w:t xml:space="preserve"> and impact of recommendations, including equitable access to high-quality services.</w:t>
            </w:r>
          </w:p>
        </w:tc>
        <w:tc>
          <w:tcPr>
            <w:tcW w:w="1536" w:type="pct"/>
            <w:gridSpan w:val="2"/>
          </w:tcPr>
          <w:p w14:paraId="3A5EA917" w14:textId="35DC5F17" w:rsidR="00DB7341" w:rsidRPr="007326DE" w:rsidRDefault="0048505F" w:rsidP="0048505F">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Any data </w:t>
            </w:r>
            <w:bookmarkStart w:id="0" w:name="_GoBack"/>
            <w:bookmarkEnd w:id="0"/>
            <w:r w:rsidR="00DB7341" w:rsidRPr="007326DE">
              <w:rPr>
                <w:rFonts w:asciiTheme="minorHAnsi" w:hAnsiTheme="minorHAnsi" w:cstheme="minorHAnsi"/>
                <w:color w:val="000000" w:themeColor="text1"/>
                <w:sz w:val="22"/>
                <w:szCs w:val="22"/>
              </w:rPr>
              <w:t>should be disaggregated by race, age, ELs</w:t>
            </w:r>
            <w:r w:rsidR="00DB7341">
              <w:rPr>
                <w:rFonts w:asciiTheme="minorHAnsi" w:hAnsiTheme="minorHAnsi" w:cstheme="minorHAnsi"/>
                <w:color w:val="000000" w:themeColor="text1"/>
                <w:sz w:val="22"/>
                <w:szCs w:val="22"/>
              </w:rPr>
              <w:t>,</w:t>
            </w:r>
            <w:r w:rsidR="00DB7341" w:rsidRPr="007326DE">
              <w:rPr>
                <w:rFonts w:asciiTheme="minorHAnsi" w:hAnsiTheme="minorHAnsi" w:cstheme="minorHAnsi"/>
                <w:color w:val="000000" w:themeColor="text1"/>
                <w:sz w:val="22"/>
                <w:szCs w:val="22"/>
              </w:rPr>
              <w:t xml:space="preserve"> and special needs</w:t>
            </w:r>
            <w:r w:rsidR="00DB7341">
              <w:rPr>
                <w:rFonts w:asciiTheme="minorHAnsi" w:hAnsiTheme="minorHAnsi" w:cstheme="minorHAnsi"/>
                <w:color w:val="000000" w:themeColor="text1"/>
                <w:sz w:val="22"/>
                <w:szCs w:val="22"/>
              </w:rPr>
              <w:t xml:space="preserve">. </w:t>
            </w:r>
          </w:p>
        </w:tc>
        <w:tc>
          <w:tcPr>
            <w:tcW w:w="1404" w:type="pct"/>
          </w:tcPr>
          <w:p w14:paraId="208E8625" w14:textId="7C061CAE" w:rsidR="00DB7341" w:rsidRPr="007326DE" w:rsidRDefault="00DB7341" w:rsidP="00DB7341">
            <w:pPr>
              <w:rPr>
                <w:rFonts w:asciiTheme="minorHAnsi" w:hAnsiTheme="minorHAnsi" w:cstheme="minorHAnsi"/>
                <w:color w:val="000000" w:themeColor="text1"/>
                <w:sz w:val="22"/>
                <w:szCs w:val="22"/>
              </w:rPr>
            </w:pPr>
          </w:p>
        </w:tc>
      </w:tr>
      <w:tr w:rsidR="00A529D4" w:rsidRPr="007326DE" w14:paraId="4250CD23" w14:textId="77777777" w:rsidTr="00A529D4">
        <w:trPr>
          <w:trHeight w:val="1082"/>
        </w:trPr>
        <w:tc>
          <w:tcPr>
            <w:tcW w:w="768" w:type="pct"/>
          </w:tcPr>
          <w:p w14:paraId="6D3AD29A" w14:textId="7D9CBA3F"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lastRenderedPageBreak/>
              <w:t>English Learners</w:t>
            </w:r>
          </w:p>
        </w:tc>
        <w:tc>
          <w:tcPr>
            <w:tcW w:w="1293" w:type="pct"/>
          </w:tcPr>
          <w:p w14:paraId="57259A66" w14:textId="77777777"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 xml:space="preserve">Revise the Commission’s guiding principles to explicitly highlight English Learner needs as a fundamental component to reimagining a viable and quality early childhood system. </w:t>
            </w:r>
          </w:p>
          <w:p w14:paraId="58A1224E" w14:textId="77777777" w:rsidR="00A529D4" w:rsidRPr="007326DE" w:rsidRDefault="00A529D4" w:rsidP="00A529D4">
            <w:pPr>
              <w:rPr>
                <w:rFonts w:asciiTheme="minorHAnsi" w:hAnsiTheme="minorHAnsi" w:cstheme="minorHAnsi"/>
                <w:sz w:val="22"/>
                <w:szCs w:val="22"/>
              </w:rPr>
            </w:pPr>
          </w:p>
          <w:p w14:paraId="38ADEFB7" w14:textId="77777777" w:rsidR="00A529D4" w:rsidRDefault="00A529D4" w:rsidP="00A529D4">
            <w:pPr>
              <w:pStyle w:val="Default"/>
              <w:spacing w:after="34"/>
              <w:rPr>
                <w:rFonts w:asciiTheme="minorHAnsi" w:hAnsiTheme="minorHAnsi" w:cstheme="minorHAnsi"/>
                <w:sz w:val="22"/>
                <w:szCs w:val="22"/>
              </w:rPr>
            </w:pPr>
            <w:r w:rsidRPr="007326DE">
              <w:rPr>
                <w:rFonts w:asciiTheme="minorHAnsi" w:hAnsiTheme="minorHAnsi" w:cstheme="minorHAnsi"/>
                <w:sz w:val="22"/>
                <w:szCs w:val="22"/>
              </w:rPr>
              <w:t>Report should address recommendations around protections and supports for</w:t>
            </w:r>
            <w:r>
              <w:rPr>
                <w:rFonts w:asciiTheme="minorHAnsi" w:hAnsiTheme="minorHAnsi" w:cstheme="minorHAnsi"/>
                <w:sz w:val="22"/>
                <w:szCs w:val="22"/>
              </w:rPr>
              <w:t xml:space="preserve"> English Learners and whether ce</w:t>
            </w:r>
            <w:r w:rsidRPr="007326DE">
              <w:rPr>
                <w:rFonts w:asciiTheme="minorHAnsi" w:hAnsiTheme="minorHAnsi" w:cstheme="minorHAnsi"/>
                <w:sz w:val="22"/>
                <w:szCs w:val="22"/>
              </w:rPr>
              <w:t xml:space="preserve">ntralizing into one state agency or new agency will have a positive, neutral, or negative impact. </w:t>
            </w:r>
          </w:p>
          <w:p w14:paraId="03D2101B" w14:textId="77777777" w:rsidR="00A529D4" w:rsidRDefault="00A529D4" w:rsidP="00A529D4">
            <w:pPr>
              <w:pStyle w:val="Default"/>
              <w:spacing w:after="34"/>
              <w:rPr>
                <w:rFonts w:asciiTheme="minorHAnsi" w:hAnsiTheme="minorHAnsi" w:cstheme="minorHAnsi"/>
                <w:sz w:val="22"/>
                <w:szCs w:val="22"/>
              </w:rPr>
            </w:pPr>
          </w:p>
          <w:p w14:paraId="2CC0A05F" w14:textId="77777777" w:rsidR="00A529D4" w:rsidRDefault="00A529D4" w:rsidP="00A529D4">
            <w:pPr>
              <w:pStyle w:val="Default"/>
              <w:spacing w:after="34"/>
              <w:rPr>
                <w:rFonts w:asciiTheme="minorHAnsi" w:hAnsiTheme="minorHAnsi" w:cstheme="minorHAnsi"/>
                <w:color w:val="auto"/>
                <w:sz w:val="22"/>
                <w:szCs w:val="22"/>
              </w:rPr>
            </w:pPr>
            <w:r w:rsidRPr="007326DE">
              <w:rPr>
                <w:rFonts w:asciiTheme="minorHAnsi" w:hAnsiTheme="minorHAnsi" w:cstheme="minorHAnsi"/>
                <w:color w:val="auto"/>
                <w:sz w:val="22"/>
                <w:szCs w:val="22"/>
              </w:rPr>
              <w:t xml:space="preserve">Develop a section in the final report that explicitly outlines the Commission’s recommendations on how to best meet the needs of English Learners.  </w:t>
            </w:r>
          </w:p>
          <w:p w14:paraId="74D517B4" w14:textId="77777777" w:rsidR="00A529D4" w:rsidRDefault="00A529D4" w:rsidP="00A529D4">
            <w:pPr>
              <w:rPr>
                <w:rFonts w:asciiTheme="minorHAnsi" w:hAnsiTheme="minorHAnsi" w:cstheme="minorHAnsi"/>
                <w:sz w:val="22"/>
                <w:szCs w:val="22"/>
              </w:rPr>
            </w:pPr>
          </w:p>
          <w:p w14:paraId="43C527A3" w14:textId="2DFB4143"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This section should include a section on how English Learners best fare under the governance and funding mechanism's recommendations.</w:t>
            </w:r>
          </w:p>
        </w:tc>
        <w:tc>
          <w:tcPr>
            <w:tcW w:w="1536" w:type="pct"/>
            <w:gridSpan w:val="2"/>
          </w:tcPr>
          <w:p w14:paraId="1B037E56" w14:textId="77777777" w:rsidR="00A529D4" w:rsidRDefault="00A529D4" w:rsidP="00A529D4">
            <w:pPr>
              <w:pStyle w:val="Default"/>
              <w:spacing w:after="34"/>
              <w:rPr>
                <w:rFonts w:asciiTheme="minorHAnsi" w:hAnsiTheme="minorHAnsi" w:cstheme="minorHAnsi"/>
                <w:color w:val="auto"/>
                <w:sz w:val="22"/>
                <w:szCs w:val="22"/>
              </w:rPr>
            </w:pPr>
            <w:r w:rsidRPr="007326DE">
              <w:rPr>
                <w:rFonts w:asciiTheme="minorHAnsi" w:hAnsiTheme="minorHAnsi" w:cstheme="minorHAnsi"/>
                <w:color w:val="auto"/>
                <w:sz w:val="22"/>
                <w:szCs w:val="22"/>
              </w:rPr>
              <w:t xml:space="preserve"> </w:t>
            </w:r>
          </w:p>
          <w:p w14:paraId="7012584B" w14:textId="77777777" w:rsidR="00A529D4" w:rsidRDefault="00A529D4" w:rsidP="00A529D4">
            <w:pPr>
              <w:pStyle w:val="Default"/>
              <w:spacing w:after="34"/>
              <w:rPr>
                <w:rFonts w:asciiTheme="minorHAnsi" w:hAnsiTheme="minorHAnsi" w:cstheme="minorHAnsi"/>
                <w:color w:val="auto"/>
                <w:sz w:val="22"/>
                <w:szCs w:val="22"/>
              </w:rPr>
            </w:pPr>
          </w:p>
          <w:p w14:paraId="0AD23826" w14:textId="77777777" w:rsidR="00A529D4" w:rsidRPr="007326DE" w:rsidRDefault="00A529D4" w:rsidP="00A529D4">
            <w:pPr>
              <w:pStyle w:val="Default"/>
              <w:spacing w:after="34"/>
              <w:rPr>
                <w:rFonts w:asciiTheme="minorHAnsi" w:hAnsiTheme="minorHAnsi" w:cstheme="minorHAnsi"/>
                <w:color w:val="auto"/>
                <w:sz w:val="22"/>
                <w:szCs w:val="22"/>
              </w:rPr>
            </w:pPr>
          </w:p>
          <w:p w14:paraId="3DC0C9DE" w14:textId="77777777" w:rsidR="00A529D4" w:rsidRPr="007326DE" w:rsidRDefault="00A529D4" w:rsidP="00A529D4">
            <w:pPr>
              <w:rPr>
                <w:rFonts w:asciiTheme="minorHAnsi" w:hAnsiTheme="minorHAnsi" w:cstheme="minorHAnsi"/>
                <w:sz w:val="22"/>
                <w:szCs w:val="22"/>
              </w:rPr>
            </w:pPr>
          </w:p>
          <w:p w14:paraId="7D8E690F" w14:textId="77777777" w:rsidR="00A529D4" w:rsidRPr="007326DE" w:rsidRDefault="00A529D4" w:rsidP="00A529D4">
            <w:pPr>
              <w:rPr>
                <w:rFonts w:asciiTheme="minorHAnsi" w:hAnsiTheme="minorHAnsi" w:cstheme="minorHAnsi"/>
                <w:sz w:val="22"/>
                <w:szCs w:val="22"/>
              </w:rPr>
            </w:pPr>
          </w:p>
        </w:tc>
        <w:tc>
          <w:tcPr>
            <w:tcW w:w="1404" w:type="pct"/>
          </w:tcPr>
          <w:p w14:paraId="1CD4D00A" w14:textId="77777777"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Ensure any new agency and</w:t>
            </w:r>
            <w:r>
              <w:rPr>
                <w:rFonts w:asciiTheme="minorHAnsi" w:hAnsiTheme="minorHAnsi" w:cstheme="minorHAnsi"/>
                <w:sz w:val="22"/>
                <w:szCs w:val="22"/>
              </w:rPr>
              <w:t xml:space="preserve"> infrastructure is designed to </w:t>
            </w:r>
            <w:r w:rsidRPr="007326DE">
              <w:rPr>
                <w:rFonts w:asciiTheme="minorHAnsi" w:hAnsiTheme="minorHAnsi" w:cstheme="minorHAnsi"/>
                <w:sz w:val="22"/>
                <w:szCs w:val="22"/>
              </w:rPr>
              <w:t>support needs of English Learners</w:t>
            </w:r>
            <w:r>
              <w:rPr>
                <w:rFonts w:asciiTheme="minorHAnsi" w:hAnsiTheme="minorHAnsi" w:cstheme="minorHAnsi"/>
                <w:sz w:val="22"/>
                <w:szCs w:val="22"/>
              </w:rPr>
              <w:t xml:space="preserve">. </w:t>
            </w:r>
          </w:p>
          <w:p w14:paraId="2B3DD013" w14:textId="77777777" w:rsidR="00A529D4" w:rsidRDefault="00A529D4" w:rsidP="00A529D4">
            <w:pPr>
              <w:rPr>
                <w:rFonts w:asciiTheme="minorHAnsi" w:hAnsiTheme="minorHAnsi" w:cstheme="minorHAnsi"/>
                <w:sz w:val="22"/>
                <w:szCs w:val="22"/>
              </w:rPr>
            </w:pPr>
          </w:p>
          <w:p w14:paraId="7D642478" w14:textId="77777777"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Report must address a plan to determine how services for Engl</w:t>
            </w:r>
            <w:r>
              <w:rPr>
                <w:rFonts w:asciiTheme="minorHAnsi" w:hAnsiTheme="minorHAnsi" w:cstheme="minorHAnsi"/>
                <w:sz w:val="22"/>
                <w:szCs w:val="22"/>
              </w:rPr>
              <w:t xml:space="preserve">ish Learners will be delivered in the future. </w:t>
            </w:r>
          </w:p>
          <w:p w14:paraId="05D7F8F2" w14:textId="77777777" w:rsidR="00A529D4" w:rsidRPr="007326DE" w:rsidRDefault="00A529D4" w:rsidP="00A529D4">
            <w:pPr>
              <w:rPr>
                <w:rFonts w:asciiTheme="minorHAnsi" w:hAnsiTheme="minorHAnsi" w:cstheme="minorHAnsi"/>
                <w:sz w:val="22"/>
                <w:szCs w:val="22"/>
              </w:rPr>
            </w:pPr>
          </w:p>
          <w:p w14:paraId="49761E60" w14:textId="77777777" w:rsidR="00A529D4"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 xml:space="preserve">Form a subcommittee with practitioners and specialists in </w:t>
            </w:r>
            <w:r>
              <w:rPr>
                <w:rFonts w:asciiTheme="minorHAnsi" w:hAnsiTheme="minorHAnsi" w:cstheme="minorHAnsi"/>
                <w:sz w:val="22"/>
                <w:szCs w:val="22"/>
              </w:rPr>
              <w:t xml:space="preserve">early childhood </w:t>
            </w:r>
            <w:r w:rsidRPr="007326DE">
              <w:rPr>
                <w:rFonts w:asciiTheme="minorHAnsi" w:hAnsiTheme="minorHAnsi" w:cstheme="minorHAnsi"/>
                <w:sz w:val="22"/>
                <w:szCs w:val="22"/>
              </w:rPr>
              <w:t>English Learner</w:t>
            </w:r>
            <w:r>
              <w:rPr>
                <w:rFonts w:asciiTheme="minorHAnsi" w:hAnsiTheme="minorHAnsi" w:cstheme="minorHAnsi"/>
                <w:sz w:val="22"/>
                <w:szCs w:val="22"/>
              </w:rPr>
              <w:t>s</w:t>
            </w:r>
            <w:r w:rsidRPr="007326DE">
              <w:rPr>
                <w:rFonts w:asciiTheme="minorHAnsi" w:hAnsiTheme="minorHAnsi" w:cstheme="minorHAnsi"/>
                <w:sz w:val="22"/>
                <w:szCs w:val="22"/>
              </w:rPr>
              <w:t xml:space="preserve"> to evaluate the commission’s recommendations and answer the </w:t>
            </w:r>
            <w:r>
              <w:rPr>
                <w:rFonts w:asciiTheme="minorHAnsi" w:hAnsiTheme="minorHAnsi" w:cstheme="minorHAnsi"/>
                <w:sz w:val="22"/>
                <w:szCs w:val="22"/>
              </w:rPr>
              <w:t xml:space="preserve">implementation questions posted in external feedback. </w:t>
            </w:r>
          </w:p>
          <w:p w14:paraId="53782722" w14:textId="77777777" w:rsidR="00A529D4" w:rsidRDefault="00A529D4" w:rsidP="00A529D4">
            <w:pPr>
              <w:rPr>
                <w:rFonts w:asciiTheme="minorHAnsi" w:hAnsiTheme="minorHAnsi" w:cstheme="minorHAnsi"/>
                <w:sz w:val="22"/>
                <w:szCs w:val="22"/>
              </w:rPr>
            </w:pPr>
          </w:p>
          <w:p w14:paraId="5B616447" w14:textId="4CB9591E" w:rsidR="00A529D4" w:rsidRPr="007326DE" w:rsidRDefault="00A529D4" w:rsidP="00A529D4">
            <w:pPr>
              <w:rPr>
                <w:rFonts w:asciiTheme="minorHAnsi" w:hAnsiTheme="minorHAnsi" w:cstheme="minorHAnsi"/>
                <w:sz w:val="22"/>
                <w:szCs w:val="22"/>
              </w:rPr>
            </w:pPr>
            <w:r w:rsidRPr="008E74FF">
              <w:rPr>
                <w:rFonts w:asciiTheme="minorHAnsi" w:hAnsiTheme="minorHAnsi" w:cstheme="minorHAnsi"/>
                <w:color w:val="000000" w:themeColor="text1"/>
                <w:sz w:val="22"/>
                <w:szCs w:val="22"/>
              </w:rPr>
              <w:t xml:space="preserve">ExceleRate </w:t>
            </w:r>
            <w:r>
              <w:rPr>
                <w:rFonts w:asciiTheme="minorHAnsi" w:hAnsiTheme="minorHAnsi" w:cstheme="minorHAnsi"/>
                <w:color w:val="000000" w:themeColor="text1"/>
                <w:sz w:val="22"/>
                <w:szCs w:val="22"/>
              </w:rPr>
              <w:t xml:space="preserve">Illinois </w:t>
            </w:r>
            <w:r w:rsidRPr="008E74FF">
              <w:rPr>
                <w:rFonts w:asciiTheme="minorHAnsi" w:hAnsiTheme="minorHAnsi" w:cstheme="minorHAnsi"/>
                <w:color w:val="000000" w:themeColor="text1"/>
                <w:sz w:val="22"/>
                <w:szCs w:val="22"/>
              </w:rPr>
              <w:t>must include culturally and linguistically responsive practices</w:t>
            </w:r>
            <w:r>
              <w:rPr>
                <w:rFonts w:asciiTheme="minorHAnsi" w:hAnsiTheme="minorHAnsi" w:cstheme="minorHAnsi"/>
                <w:color w:val="000000" w:themeColor="text1"/>
                <w:sz w:val="22"/>
                <w:szCs w:val="22"/>
              </w:rPr>
              <w:t>.</w:t>
            </w:r>
          </w:p>
        </w:tc>
      </w:tr>
      <w:tr w:rsidR="00A529D4" w:rsidRPr="007326DE" w14:paraId="42455198" w14:textId="77777777" w:rsidTr="00A529D4">
        <w:trPr>
          <w:trHeight w:val="1772"/>
        </w:trPr>
        <w:tc>
          <w:tcPr>
            <w:tcW w:w="768" w:type="pct"/>
          </w:tcPr>
          <w:p w14:paraId="30DA8D49" w14:textId="37F533E5"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Advisory Bodies</w:t>
            </w:r>
          </w:p>
        </w:tc>
        <w:tc>
          <w:tcPr>
            <w:tcW w:w="1293" w:type="pct"/>
          </w:tcPr>
          <w:p w14:paraId="4B6AEDA1" w14:textId="4231CEFD" w:rsidR="00A529D4" w:rsidRPr="007326DE" w:rsidRDefault="00A529D4" w:rsidP="00A529D4">
            <w:pPr>
              <w:rPr>
                <w:rFonts w:asciiTheme="minorHAnsi" w:hAnsiTheme="minorHAnsi" w:cstheme="minorHAnsi"/>
                <w:sz w:val="22"/>
                <w:szCs w:val="22"/>
              </w:rPr>
            </w:pPr>
          </w:p>
        </w:tc>
        <w:tc>
          <w:tcPr>
            <w:tcW w:w="1536" w:type="pct"/>
            <w:gridSpan w:val="2"/>
          </w:tcPr>
          <w:p w14:paraId="602B1799" w14:textId="77777777" w:rsidR="00A529D4" w:rsidRPr="007326DE" w:rsidRDefault="00A529D4" w:rsidP="00A529D4">
            <w:pPr>
              <w:rPr>
                <w:rFonts w:asciiTheme="minorHAnsi" w:hAnsiTheme="minorHAnsi" w:cstheme="minorHAnsi"/>
                <w:sz w:val="22"/>
                <w:szCs w:val="22"/>
              </w:rPr>
            </w:pPr>
          </w:p>
        </w:tc>
        <w:tc>
          <w:tcPr>
            <w:tcW w:w="1404" w:type="pct"/>
          </w:tcPr>
          <w:p w14:paraId="5A1EE6D9" w14:textId="77777777" w:rsidR="00A529D4" w:rsidRDefault="00A529D4" w:rsidP="00A529D4">
            <w:pPr>
              <w:rPr>
                <w:rFonts w:asciiTheme="minorHAnsi" w:hAnsiTheme="minorHAnsi" w:cstheme="minorHAnsi"/>
                <w:color w:val="000000" w:themeColor="text1"/>
                <w:sz w:val="22"/>
                <w:szCs w:val="22"/>
              </w:rPr>
            </w:pPr>
            <w:r w:rsidRPr="008E74FF">
              <w:rPr>
                <w:rFonts w:asciiTheme="minorHAnsi" w:hAnsiTheme="minorHAnsi" w:cstheme="minorHAnsi"/>
                <w:color w:val="000000" w:themeColor="text1"/>
                <w:sz w:val="22"/>
                <w:szCs w:val="22"/>
              </w:rPr>
              <w:t xml:space="preserve">Future advisory bodies must include diverse stakeholders, including representation by race, English Learners, and children w/disabilities. </w:t>
            </w:r>
          </w:p>
          <w:p w14:paraId="6E8B0B64" w14:textId="77777777" w:rsidR="00A529D4" w:rsidRDefault="00A529D4" w:rsidP="00A529D4">
            <w:pPr>
              <w:rPr>
                <w:rFonts w:asciiTheme="minorHAnsi" w:hAnsiTheme="minorHAnsi" w:cstheme="minorHAnsi"/>
                <w:color w:val="000000" w:themeColor="text1"/>
                <w:sz w:val="22"/>
                <w:szCs w:val="22"/>
              </w:rPr>
            </w:pPr>
          </w:p>
          <w:p w14:paraId="703527D0" w14:textId="4E6C9DF9" w:rsidR="00A529D4" w:rsidRPr="007326DE" w:rsidRDefault="00A529D4" w:rsidP="00A529D4">
            <w:pPr>
              <w:rPr>
                <w:rFonts w:asciiTheme="minorHAnsi" w:eastAsia="Times New Roman" w:hAnsiTheme="minorHAnsi" w:cstheme="minorHAnsi"/>
                <w:color w:val="000000" w:themeColor="text1"/>
                <w:sz w:val="22"/>
                <w:szCs w:val="22"/>
              </w:rPr>
            </w:pPr>
            <w:r>
              <w:rPr>
                <w:rFonts w:asciiTheme="minorHAnsi" w:eastAsia="Times New Roman" w:hAnsiTheme="minorHAnsi" w:cstheme="minorHAnsi"/>
                <w:sz w:val="22"/>
                <w:szCs w:val="22"/>
              </w:rPr>
              <w:t>P</w:t>
            </w:r>
            <w:r w:rsidRPr="007326DE">
              <w:rPr>
                <w:rFonts w:asciiTheme="minorHAnsi" w:eastAsia="Times New Roman" w:hAnsiTheme="minorHAnsi" w:cstheme="minorHAnsi"/>
                <w:sz w:val="22"/>
                <w:szCs w:val="22"/>
              </w:rPr>
              <w:t>arent/community voices should be compensated for their participation</w:t>
            </w:r>
            <w:r>
              <w:rPr>
                <w:rFonts w:asciiTheme="minorHAnsi" w:eastAsia="Times New Roman" w:hAnsiTheme="minorHAnsi" w:cstheme="minorHAnsi"/>
                <w:sz w:val="22"/>
                <w:szCs w:val="22"/>
              </w:rPr>
              <w:t xml:space="preserve"> in advisories. </w:t>
            </w:r>
          </w:p>
        </w:tc>
      </w:tr>
      <w:tr w:rsidR="00A529D4" w:rsidRPr="007326DE" w14:paraId="1A280E7E" w14:textId="77777777" w:rsidTr="00A529D4">
        <w:trPr>
          <w:trHeight w:val="2175"/>
        </w:trPr>
        <w:tc>
          <w:tcPr>
            <w:tcW w:w="768" w:type="pct"/>
          </w:tcPr>
          <w:p w14:paraId="785817F2" w14:textId="16F5B02E"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lastRenderedPageBreak/>
              <w:t>Community Systems Development, Regional, and Local Infrastructure</w:t>
            </w:r>
          </w:p>
        </w:tc>
        <w:tc>
          <w:tcPr>
            <w:tcW w:w="1293" w:type="pct"/>
          </w:tcPr>
          <w:p w14:paraId="669B960C" w14:textId="079B6242" w:rsidR="00A529D4" w:rsidRPr="007326DE" w:rsidRDefault="00A529D4" w:rsidP="00A529D4">
            <w:pPr>
              <w:rPr>
                <w:rFonts w:asciiTheme="minorHAnsi" w:hAnsiTheme="minorHAnsi" w:cstheme="minorHAnsi"/>
                <w:sz w:val="22"/>
                <w:szCs w:val="22"/>
              </w:rPr>
            </w:pPr>
          </w:p>
        </w:tc>
        <w:tc>
          <w:tcPr>
            <w:tcW w:w="1536" w:type="pct"/>
            <w:gridSpan w:val="2"/>
          </w:tcPr>
          <w:p w14:paraId="4420277B" w14:textId="6F154382" w:rsidR="00050B77" w:rsidRDefault="00050B77" w:rsidP="00A529D4">
            <w:pPr>
              <w:rPr>
                <w:rFonts w:asciiTheme="minorHAnsi" w:hAnsiTheme="minorHAnsi" w:cstheme="minorHAnsi"/>
                <w:sz w:val="22"/>
                <w:szCs w:val="22"/>
              </w:rPr>
            </w:pPr>
            <w:r w:rsidRPr="00FD3703">
              <w:rPr>
                <w:rFonts w:asciiTheme="minorHAnsi" w:hAnsiTheme="minorHAnsi" w:cstheme="minorHAnsi"/>
                <w:sz w:val="22"/>
                <w:szCs w:val="22"/>
              </w:rPr>
              <w:t xml:space="preserve">Report must include more language about community level infrastructure and collaborations as critical piece of the system.  </w:t>
            </w:r>
            <w:r w:rsidRPr="00FD3703">
              <w:rPr>
                <w:rStyle w:val="normaltextrun"/>
                <w:rFonts w:asciiTheme="minorHAnsi" w:hAnsiTheme="minorHAnsi" w:cstheme="minorHAnsi"/>
                <w:color w:val="0E101A"/>
                <w:sz w:val="22"/>
                <w:szCs w:val="22"/>
              </w:rPr>
              <w:t>There is scant attention paid to community collaborations in the outline</w:t>
            </w:r>
            <w:r w:rsidRPr="00FD3703">
              <w:rPr>
                <w:rStyle w:val="ListParagraph"/>
                <w:rFonts w:asciiTheme="minorHAnsi" w:hAnsiTheme="minorHAnsi" w:cstheme="minorHAnsi"/>
                <w:color w:val="0E101A"/>
                <w:sz w:val="22"/>
                <w:szCs w:val="22"/>
              </w:rPr>
              <w:t>.</w:t>
            </w:r>
          </w:p>
          <w:p w14:paraId="79D30DAA" w14:textId="77777777" w:rsidR="00050B77" w:rsidRDefault="00050B77" w:rsidP="00A529D4">
            <w:pPr>
              <w:rPr>
                <w:rFonts w:asciiTheme="minorHAnsi" w:hAnsiTheme="minorHAnsi" w:cstheme="minorHAnsi"/>
                <w:sz w:val="22"/>
                <w:szCs w:val="22"/>
              </w:rPr>
            </w:pPr>
          </w:p>
          <w:p w14:paraId="46BBB295" w14:textId="3EFC8DA7" w:rsidR="00A529D4" w:rsidRPr="00DF0055" w:rsidRDefault="00A529D4" w:rsidP="00A529D4">
            <w:pPr>
              <w:rPr>
                <w:rFonts w:asciiTheme="minorHAnsi" w:hAnsiTheme="minorHAnsi" w:cstheme="minorHAnsi"/>
                <w:color w:val="000000" w:themeColor="text1"/>
                <w:sz w:val="22"/>
                <w:szCs w:val="22"/>
              </w:rPr>
            </w:pPr>
            <w:r w:rsidRPr="007326DE">
              <w:rPr>
                <w:rFonts w:asciiTheme="minorHAnsi" w:hAnsiTheme="minorHAnsi" w:cstheme="minorHAnsi"/>
                <w:sz w:val="22"/>
                <w:szCs w:val="22"/>
              </w:rPr>
              <w:t xml:space="preserve">Include the framework for local collaboration </w:t>
            </w:r>
            <w:r>
              <w:rPr>
                <w:rFonts w:asciiTheme="minorHAnsi" w:hAnsiTheme="minorHAnsi" w:cstheme="minorHAnsi"/>
                <w:sz w:val="22"/>
                <w:szCs w:val="22"/>
              </w:rPr>
              <w:t xml:space="preserve">that was submitted </w:t>
            </w:r>
            <w:r w:rsidRPr="007326DE">
              <w:rPr>
                <w:rFonts w:asciiTheme="minorHAnsi" w:hAnsiTheme="minorHAnsi" w:cstheme="minorHAnsi"/>
                <w:sz w:val="22"/>
                <w:szCs w:val="22"/>
              </w:rPr>
              <w:t xml:space="preserve">that includes critical functions </w:t>
            </w:r>
            <w:r>
              <w:rPr>
                <w:rFonts w:asciiTheme="minorHAnsi" w:hAnsiTheme="minorHAnsi" w:cstheme="minorHAnsi"/>
                <w:sz w:val="22"/>
                <w:szCs w:val="22"/>
              </w:rPr>
              <w:t>for community collaborations.</w:t>
            </w:r>
          </w:p>
        </w:tc>
        <w:tc>
          <w:tcPr>
            <w:tcW w:w="1404" w:type="pct"/>
          </w:tcPr>
          <w:p w14:paraId="29BEDCC4" w14:textId="40F520BC" w:rsidR="00A529D4" w:rsidRPr="007326DE" w:rsidRDefault="00A529D4" w:rsidP="00A529D4">
            <w:pPr>
              <w:rPr>
                <w:rFonts w:asciiTheme="minorHAnsi" w:hAnsiTheme="minorHAnsi" w:cstheme="minorHAnsi"/>
                <w:sz w:val="22"/>
                <w:szCs w:val="22"/>
              </w:rPr>
            </w:pPr>
          </w:p>
        </w:tc>
      </w:tr>
      <w:tr w:rsidR="00A529D4" w:rsidRPr="007326DE" w14:paraId="2BFFEF44" w14:textId="77777777" w:rsidTr="00884B71">
        <w:trPr>
          <w:trHeight w:val="1061"/>
        </w:trPr>
        <w:tc>
          <w:tcPr>
            <w:tcW w:w="768" w:type="pct"/>
          </w:tcPr>
          <w:p w14:paraId="71082721" w14:textId="3B943D01"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Intermediaries</w:t>
            </w:r>
          </w:p>
        </w:tc>
        <w:tc>
          <w:tcPr>
            <w:tcW w:w="1293" w:type="pct"/>
          </w:tcPr>
          <w:p w14:paraId="60D22309" w14:textId="74353D53" w:rsidR="00A529D4" w:rsidRPr="007326DE" w:rsidRDefault="00A529D4" w:rsidP="00A529D4">
            <w:pPr>
              <w:rPr>
                <w:rFonts w:asciiTheme="minorHAnsi" w:hAnsiTheme="minorHAnsi" w:cstheme="minorHAnsi"/>
                <w:sz w:val="22"/>
                <w:szCs w:val="22"/>
                <w:highlight w:val="yellow"/>
              </w:rPr>
            </w:pPr>
            <w:r w:rsidRPr="007326DE">
              <w:rPr>
                <w:rFonts w:asciiTheme="minorHAnsi" w:hAnsiTheme="minorHAnsi" w:cstheme="minorHAnsi"/>
                <w:sz w:val="22"/>
                <w:szCs w:val="22"/>
              </w:rPr>
              <w:t xml:space="preserve">Include explicit references to roles intermediaries play currently and </w:t>
            </w:r>
            <w:r>
              <w:rPr>
                <w:rFonts w:asciiTheme="minorHAnsi" w:hAnsiTheme="minorHAnsi" w:cstheme="minorHAnsi"/>
                <w:sz w:val="22"/>
                <w:szCs w:val="22"/>
              </w:rPr>
              <w:t xml:space="preserve">should </w:t>
            </w:r>
            <w:r w:rsidRPr="007326DE">
              <w:rPr>
                <w:rFonts w:asciiTheme="minorHAnsi" w:hAnsiTheme="minorHAnsi" w:cstheme="minorHAnsi"/>
                <w:sz w:val="22"/>
                <w:szCs w:val="22"/>
              </w:rPr>
              <w:t xml:space="preserve">in the future. </w:t>
            </w:r>
          </w:p>
        </w:tc>
        <w:tc>
          <w:tcPr>
            <w:tcW w:w="1536" w:type="pct"/>
            <w:gridSpan w:val="2"/>
          </w:tcPr>
          <w:p w14:paraId="7896E875" w14:textId="48CC10FE" w:rsidR="00A529D4" w:rsidRPr="007326DE" w:rsidRDefault="00A529D4" w:rsidP="00A529D4">
            <w:pPr>
              <w:rPr>
                <w:rFonts w:asciiTheme="minorHAnsi" w:hAnsiTheme="minorHAnsi" w:cstheme="minorHAnsi"/>
                <w:color w:val="538135" w:themeColor="accent6" w:themeShade="BF"/>
                <w:sz w:val="22"/>
                <w:szCs w:val="22"/>
              </w:rPr>
            </w:pPr>
          </w:p>
        </w:tc>
        <w:tc>
          <w:tcPr>
            <w:tcW w:w="1404" w:type="pct"/>
          </w:tcPr>
          <w:p w14:paraId="5060C8B0" w14:textId="3B6F6576" w:rsidR="00A529D4" w:rsidRPr="007326DE" w:rsidRDefault="00A529D4" w:rsidP="00A529D4">
            <w:pPr>
              <w:rPr>
                <w:rFonts w:asciiTheme="minorHAnsi" w:hAnsiTheme="minorHAnsi" w:cstheme="minorHAnsi"/>
                <w:sz w:val="22"/>
                <w:szCs w:val="22"/>
                <w:highlight w:val="yellow"/>
              </w:rPr>
            </w:pPr>
          </w:p>
        </w:tc>
      </w:tr>
      <w:tr w:rsidR="00A529D4" w:rsidRPr="007326DE" w14:paraId="5B135B1A" w14:textId="77777777" w:rsidTr="00A529D4">
        <w:trPr>
          <w:trHeight w:val="1365"/>
        </w:trPr>
        <w:tc>
          <w:tcPr>
            <w:tcW w:w="768" w:type="pct"/>
          </w:tcPr>
          <w:p w14:paraId="5F3DBD2A" w14:textId="33CBDDDB"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t>Implementation Planning</w:t>
            </w:r>
          </w:p>
        </w:tc>
        <w:tc>
          <w:tcPr>
            <w:tcW w:w="1293" w:type="pct"/>
          </w:tcPr>
          <w:p w14:paraId="5E8ECE78" w14:textId="77777777" w:rsidR="00A529D4" w:rsidRPr="007326DE" w:rsidRDefault="00A529D4" w:rsidP="00A529D4">
            <w:pPr>
              <w:rPr>
                <w:rFonts w:asciiTheme="minorHAnsi" w:hAnsiTheme="minorHAnsi" w:cstheme="minorHAnsi"/>
                <w:sz w:val="22"/>
                <w:szCs w:val="22"/>
              </w:rPr>
            </w:pPr>
          </w:p>
        </w:tc>
        <w:tc>
          <w:tcPr>
            <w:tcW w:w="1536" w:type="pct"/>
            <w:gridSpan w:val="2"/>
          </w:tcPr>
          <w:p w14:paraId="2793C61C" w14:textId="77777777" w:rsidR="00A529D4" w:rsidRPr="007326DE" w:rsidRDefault="00A529D4" w:rsidP="00A529D4">
            <w:pPr>
              <w:rPr>
                <w:rFonts w:asciiTheme="minorHAnsi" w:hAnsiTheme="minorHAnsi" w:cstheme="minorHAnsi"/>
                <w:color w:val="538135" w:themeColor="accent6" w:themeShade="BF"/>
                <w:sz w:val="22"/>
                <w:szCs w:val="22"/>
              </w:rPr>
            </w:pPr>
          </w:p>
        </w:tc>
        <w:tc>
          <w:tcPr>
            <w:tcW w:w="1404" w:type="pct"/>
          </w:tcPr>
          <w:p w14:paraId="1AC0FC90" w14:textId="77777777" w:rsidR="00A529D4" w:rsidRPr="007326DE" w:rsidRDefault="00A529D4" w:rsidP="00A529D4">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Needs to be a next step strategy that includes an implementation team</w:t>
            </w:r>
            <w:r>
              <w:rPr>
                <w:rFonts w:asciiTheme="minorHAnsi" w:hAnsiTheme="minorHAnsi" w:cstheme="minorHAnsi"/>
                <w:color w:val="000000" w:themeColor="text1"/>
                <w:sz w:val="22"/>
                <w:szCs w:val="22"/>
              </w:rPr>
              <w:t>, plan, and designated</w:t>
            </w:r>
            <w:r w:rsidRPr="007326DE">
              <w:rPr>
                <w:rFonts w:asciiTheme="minorHAnsi" w:hAnsiTheme="minorHAnsi" w:cstheme="minorHAnsi"/>
                <w:color w:val="000000" w:themeColor="text1"/>
                <w:sz w:val="22"/>
                <w:szCs w:val="22"/>
              </w:rPr>
              <w:t xml:space="preserve"> leader</w:t>
            </w:r>
            <w:r>
              <w:rPr>
                <w:rFonts w:asciiTheme="minorHAnsi" w:hAnsiTheme="minorHAnsi" w:cstheme="minorHAnsi"/>
                <w:color w:val="000000" w:themeColor="text1"/>
                <w:sz w:val="22"/>
                <w:szCs w:val="22"/>
              </w:rPr>
              <w:t xml:space="preserve"> and person accountable</w:t>
            </w:r>
            <w:r w:rsidRPr="007326DE">
              <w:rPr>
                <w:rFonts w:asciiTheme="minorHAnsi" w:hAnsiTheme="minorHAnsi" w:cstheme="minorHAnsi"/>
                <w:color w:val="000000" w:themeColor="text1"/>
                <w:sz w:val="22"/>
                <w:szCs w:val="22"/>
              </w:rPr>
              <w:t xml:space="preserve">. </w:t>
            </w:r>
          </w:p>
          <w:p w14:paraId="78A5EE16" w14:textId="77777777" w:rsidR="00A529D4" w:rsidRPr="007326DE" w:rsidRDefault="00A529D4" w:rsidP="00A529D4">
            <w:pPr>
              <w:rPr>
                <w:rFonts w:asciiTheme="minorHAnsi" w:hAnsiTheme="minorHAnsi" w:cstheme="minorHAnsi"/>
                <w:color w:val="000000" w:themeColor="text1"/>
                <w:sz w:val="22"/>
                <w:szCs w:val="22"/>
              </w:rPr>
            </w:pPr>
          </w:p>
          <w:p w14:paraId="10ABB0AA" w14:textId="77777777" w:rsidR="00A529D4" w:rsidRDefault="00A529D4" w:rsidP="00A529D4">
            <w:pPr>
              <w:rPr>
                <w:rFonts w:asciiTheme="minorHAnsi" w:hAnsiTheme="minorHAnsi" w:cstheme="minorHAnsi"/>
                <w:color w:val="000000" w:themeColor="text1"/>
                <w:sz w:val="22"/>
                <w:szCs w:val="22"/>
              </w:rPr>
            </w:pPr>
            <w:r w:rsidRPr="007326DE">
              <w:rPr>
                <w:rFonts w:asciiTheme="minorHAnsi" w:hAnsiTheme="minorHAnsi" w:cstheme="minorHAnsi"/>
                <w:color w:val="000000" w:themeColor="text1"/>
                <w:sz w:val="22"/>
                <w:szCs w:val="22"/>
              </w:rPr>
              <w:t>Implementation should be informed by public/private tables, particularly p</w:t>
            </w:r>
            <w:r>
              <w:rPr>
                <w:rFonts w:asciiTheme="minorHAnsi" w:hAnsiTheme="minorHAnsi" w:cstheme="minorHAnsi"/>
                <w:color w:val="000000" w:themeColor="text1"/>
                <w:sz w:val="22"/>
                <w:szCs w:val="22"/>
              </w:rPr>
              <w:t>arents, families, and providers.</w:t>
            </w:r>
          </w:p>
          <w:p w14:paraId="25A5282D" w14:textId="77777777" w:rsidR="00A529D4" w:rsidRDefault="00A529D4" w:rsidP="00A529D4">
            <w:pPr>
              <w:rPr>
                <w:rFonts w:asciiTheme="minorHAnsi" w:hAnsiTheme="minorHAnsi" w:cstheme="minorHAnsi"/>
                <w:color w:val="000000" w:themeColor="text1"/>
                <w:sz w:val="22"/>
                <w:szCs w:val="22"/>
              </w:rPr>
            </w:pPr>
          </w:p>
          <w:p w14:paraId="4C030596" w14:textId="77777777" w:rsidR="00A529D4" w:rsidRDefault="00A529D4" w:rsidP="00A529D4">
            <w:pPr>
              <w:rPr>
                <w:rFonts w:asciiTheme="minorHAnsi" w:hAnsiTheme="minorHAnsi" w:cstheme="minorHAnsi"/>
                <w:color w:val="000000" w:themeColor="text1"/>
                <w:sz w:val="22"/>
                <w:szCs w:val="22"/>
              </w:rPr>
            </w:pPr>
            <w:r w:rsidRPr="008E74FF">
              <w:rPr>
                <w:rFonts w:asciiTheme="minorHAnsi" w:hAnsiTheme="minorHAnsi" w:cstheme="minorHAnsi"/>
                <w:color w:val="000000" w:themeColor="text1"/>
                <w:sz w:val="22"/>
                <w:szCs w:val="22"/>
              </w:rPr>
              <w:t>Report should reference the Early Learning Council specifically</w:t>
            </w:r>
            <w:r>
              <w:rPr>
                <w:rFonts w:asciiTheme="minorHAnsi" w:hAnsiTheme="minorHAnsi" w:cstheme="minorHAnsi"/>
                <w:color w:val="000000" w:themeColor="text1"/>
                <w:sz w:val="22"/>
                <w:szCs w:val="22"/>
              </w:rPr>
              <w:t xml:space="preserve"> and address the role it will play in implementation.</w:t>
            </w:r>
          </w:p>
          <w:p w14:paraId="2AFA3106" w14:textId="77777777" w:rsidR="00A529D4" w:rsidRPr="007326DE" w:rsidRDefault="00A529D4" w:rsidP="00A529D4">
            <w:pPr>
              <w:rPr>
                <w:rFonts w:asciiTheme="minorHAnsi" w:hAnsiTheme="minorHAnsi" w:cstheme="minorHAnsi"/>
                <w:color w:val="000000" w:themeColor="text1"/>
                <w:sz w:val="22"/>
                <w:szCs w:val="22"/>
              </w:rPr>
            </w:pPr>
          </w:p>
          <w:p w14:paraId="744C3118" w14:textId="09A4C104" w:rsidR="00050B77" w:rsidRDefault="00A529D4" w:rsidP="00A529D4">
            <w:pPr>
              <w:rPr>
                <w:rFonts w:asciiTheme="minorHAnsi" w:eastAsia="Times New Roman" w:hAnsiTheme="minorHAnsi" w:cstheme="minorHAnsi"/>
                <w:color w:val="000000" w:themeColor="text1"/>
                <w:sz w:val="22"/>
                <w:szCs w:val="22"/>
              </w:rPr>
            </w:pPr>
            <w:r>
              <w:rPr>
                <w:rFonts w:asciiTheme="minorHAnsi" w:hAnsiTheme="minorHAnsi" w:cstheme="minorHAnsi"/>
                <w:color w:val="000000" w:themeColor="text1"/>
                <w:sz w:val="22"/>
                <w:szCs w:val="22"/>
              </w:rPr>
              <w:t>Caution against another taskforce to oversee transition and creation of a New State Agency. Current s</w:t>
            </w:r>
            <w:r w:rsidRPr="007326DE">
              <w:rPr>
                <w:rFonts w:asciiTheme="minorHAnsi" w:hAnsiTheme="minorHAnsi" w:cstheme="minorHAnsi"/>
                <w:color w:val="000000" w:themeColor="text1"/>
                <w:sz w:val="22"/>
                <w:szCs w:val="22"/>
              </w:rPr>
              <w:t>tate</w:t>
            </w:r>
            <w:r w:rsidRPr="007326DE">
              <w:rPr>
                <w:rFonts w:asciiTheme="minorHAnsi" w:eastAsia="Times New Roman" w:hAnsiTheme="minorHAnsi" w:cstheme="minorHAnsi"/>
                <w:color w:val="000000" w:themeColor="text1"/>
                <w:sz w:val="22"/>
                <w:szCs w:val="22"/>
              </w:rPr>
              <w:t xml:space="preserve"> agencies </w:t>
            </w:r>
            <w:r>
              <w:rPr>
                <w:rFonts w:asciiTheme="minorHAnsi" w:eastAsia="Times New Roman" w:hAnsiTheme="minorHAnsi" w:cstheme="minorHAnsi"/>
                <w:color w:val="000000" w:themeColor="text1"/>
                <w:sz w:val="22"/>
                <w:szCs w:val="22"/>
              </w:rPr>
              <w:t xml:space="preserve">should be given </w:t>
            </w:r>
            <w:r w:rsidRPr="007326DE">
              <w:rPr>
                <w:rFonts w:asciiTheme="minorHAnsi" w:eastAsia="Times New Roman" w:hAnsiTheme="minorHAnsi" w:cstheme="minorHAnsi"/>
                <w:color w:val="000000" w:themeColor="text1"/>
                <w:sz w:val="22"/>
                <w:szCs w:val="22"/>
              </w:rPr>
              <w:t>time/space/resources to deve</w:t>
            </w:r>
            <w:r>
              <w:rPr>
                <w:rFonts w:asciiTheme="minorHAnsi" w:eastAsia="Times New Roman" w:hAnsiTheme="minorHAnsi" w:cstheme="minorHAnsi"/>
                <w:color w:val="000000" w:themeColor="text1"/>
                <w:sz w:val="22"/>
                <w:szCs w:val="22"/>
              </w:rPr>
              <w:t xml:space="preserve">lop a blue print and next steps, </w:t>
            </w:r>
            <w:r w:rsidRPr="007326DE">
              <w:rPr>
                <w:rFonts w:asciiTheme="minorHAnsi" w:eastAsia="Times New Roman" w:hAnsiTheme="minorHAnsi" w:cstheme="minorHAnsi"/>
                <w:color w:val="000000" w:themeColor="text1"/>
                <w:sz w:val="22"/>
                <w:szCs w:val="22"/>
              </w:rPr>
              <w:t xml:space="preserve">with definite attention to accountability mechanisms and forums. </w:t>
            </w:r>
          </w:p>
          <w:p w14:paraId="108D6F7A" w14:textId="77777777" w:rsidR="00050B77" w:rsidRDefault="00050B77" w:rsidP="00A529D4">
            <w:pPr>
              <w:rPr>
                <w:rFonts w:asciiTheme="minorHAnsi" w:eastAsia="Times New Roman" w:hAnsiTheme="minorHAnsi" w:cstheme="minorHAnsi"/>
                <w:color w:val="000000" w:themeColor="text1"/>
                <w:sz w:val="22"/>
                <w:szCs w:val="22"/>
              </w:rPr>
            </w:pPr>
          </w:p>
          <w:p w14:paraId="01FDBE31" w14:textId="77777777" w:rsidR="00050B77" w:rsidRPr="00CD019F" w:rsidRDefault="00050B77" w:rsidP="00050B77">
            <w:pPr>
              <w:rPr>
                <w:rFonts w:asciiTheme="minorHAnsi" w:hAnsiTheme="minorHAnsi" w:cstheme="minorHAnsi"/>
                <w:color w:val="000000" w:themeColor="text1"/>
                <w:sz w:val="22"/>
                <w:szCs w:val="22"/>
              </w:rPr>
            </w:pPr>
            <w:r w:rsidRPr="00CD019F">
              <w:rPr>
                <w:rFonts w:asciiTheme="minorHAnsi" w:hAnsiTheme="minorHAnsi" w:cstheme="minorHAnsi"/>
                <w:color w:val="000000" w:themeColor="text1"/>
                <w:sz w:val="22"/>
                <w:szCs w:val="22"/>
              </w:rPr>
              <w:t xml:space="preserve">Potentially include language around  some of </w:t>
            </w:r>
            <w:r w:rsidRPr="00CD019F">
              <w:rPr>
                <w:rFonts w:asciiTheme="minorHAnsi" w:hAnsiTheme="minorHAnsi" w:cstheme="minorHAnsi"/>
                <w:color w:val="000000" w:themeColor="text1"/>
                <w:sz w:val="22"/>
                <w:szCs w:val="22"/>
              </w:rPr>
              <w:lastRenderedPageBreak/>
              <w:t xml:space="preserve">implementation questions that need to be answered, such as:   </w:t>
            </w:r>
          </w:p>
          <w:p w14:paraId="7E760C8D" w14:textId="77777777" w:rsidR="00050B77" w:rsidRPr="00CD019F" w:rsidRDefault="00050B77" w:rsidP="00050B77">
            <w:pPr>
              <w:pStyle w:val="ListParagraph"/>
              <w:numPr>
                <w:ilvl w:val="0"/>
                <w:numId w:val="1"/>
              </w:numPr>
              <w:ind w:left="300" w:hanging="180"/>
              <w:rPr>
                <w:rFonts w:asciiTheme="minorHAnsi" w:hAnsiTheme="minorHAnsi" w:cstheme="minorHAnsi"/>
                <w:color w:val="000000" w:themeColor="text1"/>
              </w:rPr>
            </w:pPr>
            <w:r w:rsidRPr="00CD019F">
              <w:rPr>
                <w:rFonts w:asciiTheme="minorHAnsi" w:hAnsiTheme="minorHAnsi" w:cstheme="minorHAnsi"/>
                <w:color w:val="000000" w:themeColor="text1"/>
              </w:rPr>
              <w:t>Teacher Licensure</w:t>
            </w:r>
          </w:p>
          <w:p w14:paraId="11CC8A9E" w14:textId="77777777" w:rsidR="00050B77" w:rsidRPr="00CD019F" w:rsidRDefault="00050B77" w:rsidP="00050B77">
            <w:pPr>
              <w:pStyle w:val="ListParagraph"/>
              <w:numPr>
                <w:ilvl w:val="0"/>
                <w:numId w:val="1"/>
              </w:numPr>
              <w:ind w:left="300" w:hanging="180"/>
              <w:rPr>
                <w:rFonts w:asciiTheme="minorHAnsi" w:hAnsiTheme="minorHAnsi" w:cstheme="minorHAnsi"/>
                <w:color w:val="000000" w:themeColor="text1"/>
              </w:rPr>
            </w:pPr>
            <w:r w:rsidRPr="00CD019F">
              <w:rPr>
                <w:rFonts w:asciiTheme="minorHAnsi" w:hAnsiTheme="minorHAnsi" w:cstheme="minorHAnsi"/>
                <w:color w:val="000000" w:themeColor="text1"/>
              </w:rPr>
              <w:t>Standards alignment</w:t>
            </w:r>
          </w:p>
          <w:p w14:paraId="6B23E4F4" w14:textId="746D1FA2" w:rsidR="00050B77" w:rsidRPr="00050B77" w:rsidRDefault="00050B77" w:rsidP="00A529D4">
            <w:pPr>
              <w:pStyle w:val="ListParagraph"/>
              <w:numPr>
                <w:ilvl w:val="0"/>
                <w:numId w:val="1"/>
              </w:numPr>
              <w:ind w:left="300"/>
              <w:rPr>
                <w:rFonts w:asciiTheme="minorHAnsi" w:hAnsiTheme="minorHAnsi" w:cstheme="minorHAnsi"/>
                <w:color w:val="000000" w:themeColor="text1"/>
              </w:rPr>
            </w:pPr>
            <w:r w:rsidRPr="00CD019F">
              <w:rPr>
                <w:rFonts w:asciiTheme="minorHAnsi" w:hAnsiTheme="minorHAnsi" w:cstheme="minorHAnsi"/>
                <w:color w:val="000000" w:themeColor="text1"/>
              </w:rPr>
              <w:t xml:space="preserve">K Transitions  </w:t>
            </w:r>
          </w:p>
        </w:tc>
      </w:tr>
      <w:tr w:rsidR="00A529D4" w:rsidRPr="007326DE" w14:paraId="76DD446C" w14:textId="77777777" w:rsidTr="00A529D4">
        <w:trPr>
          <w:trHeight w:val="1365"/>
        </w:trPr>
        <w:tc>
          <w:tcPr>
            <w:tcW w:w="768" w:type="pct"/>
          </w:tcPr>
          <w:p w14:paraId="09A156FF" w14:textId="77A9F8B9" w:rsidR="00A529D4" w:rsidRPr="007326DE" w:rsidRDefault="00A529D4" w:rsidP="00A529D4">
            <w:pPr>
              <w:rPr>
                <w:rFonts w:asciiTheme="minorHAnsi" w:hAnsiTheme="minorHAnsi" w:cstheme="minorHAnsi"/>
                <w:sz w:val="22"/>
                <w:szCs w:val="22"/>
              </w:rPr>
            </w:pPr>
            <w:r w:rsidRPr="007326DE">
              <w:rPr>
                <w:rFonts w:asciiTheme="minorHAnsi" w:hAnsiTheme="minorHAnsi" w:cstheme="minorHAnsi"/>
                <w:sz w:val="22"/>
                <w:szCs w:val="22"/>
              </w:rPr>
              <w:lastRenderedPageBreak/>
              <w:t>Home Visiting Department @ State Agency</w:t>
            </w:r>
          </w:p>
        </w:tc>
        <w:tc>
          <w:tcPr>
            <w:tcW w:w="1293" w:type="pct"/>
          </w:tcPr>
          <w:p w14:paraId="0D93196E" w14:textId="16F5B819" w:rsidR="00A529D4" w:rsidRPr="007326DE" w:rsidRDefault="00050B77" w:rsidP="00A529D4">
            <w:pPr>
              <w:rPr>
                <w:rFonts w:asciiTheme="minorHAnsi" w:hAnsiTheme="minorHAnsi" w:cstheme="minorHAnsi"/>
                <w:sz w:val="22"/>
                <w:szCs w:val="22"/>
              </w:rPr>
            </w:pPr>
            <w:r>
              <w:rPr>
                <w:rFonts w:asciiTheme="minorHAnsi" w:hAnsiTheme="minorHAnsi" w:cstheme="minorHAnsi"/>
                <w:sz w:val="22"/>
                <w:szCs w:val="22"/>
              </w:rPr>
              <w:t>State should establish a “lead” home visiting division in centralized structure w/the authority to make decisions regarding home visiting throughout the system.</w:t>
            </w:r>
          </w:p>
        </w:tc>
        <w:tc>
          <w:tcPr>
            <w:tcW w:w="1536" w:type="pct"/>
            <w:gridSpan w:val="2"/>
          </w:tcPr>
          <w:p w14:paraId="5F434B8E" w14:textId="77777777" w:rsidR="00A529D4" w:rsidRPr="007326DE" w:rsidRDefault="00A529D4" w:rsidP="00A529D4">
            <w:pPr>
              <w:rPr>
                <w:rFonts w:asciiTheme="minorHAnsi" w:hAnsiTheme="minorHAnsi" w:cstheme="minorHAnsi"/>
                <w:color w:val="538135" w:themeColor="accent6" w:themeShade="BF"/>
                <w:sz w:val="22"/>
                <w:szCs w:val="22"/>
              </w:rPr>
            </w:pPr>
          </w:p>
        </w:tc>
        <w:tc>
          <w:tcPr>
            <w:tcW w:w="1404" w:type="pct"/>
          </w:tcPr>
          <w:p w14:paraId="33B66213" w14:textId="46DC92BA" w:rsidR="00A529D4" w:rsidRPr="007326DE" w:rsidRDefault="00A529D4" w:rsidP="00A529D4">
            <w:pPr>
              <w:rPr>
                <w:rFonts w:asciiTheme="minorHAnsi" w:hAnsiTheme="minorHAnsi" w:cstheme="minorHAnsi"/>
                <w:sz w:val="22"/>
                <w:szCs w:val="22"/>
                <w:highlight w:val="yellow"/>
              </w:rPr>
            </w:pPr>
          </w:p>
        </w:tc>
      </w:tr>
      <w:tr w:rsidR="00A529D4" w:rsidRPr="007326DE" w14:paraId="03D31803" w14:textId="77777777" w:rsidTr="00A529D4">
        <w:trPr>
          <w:trHeight w:val="1365"/>
        </w:trPr>
        <w:tc>
          <w:tcPr>
            <w:tcW w:w="768" w:type="pct"/>
          </w:tcPr>
          <w:p w14:paraId="48ACF79D" w14:textId="19FFA311" w:rsidR="00A529D4" w:rsidRPr="007326DE" w:rsidRDefault="00A529D4" w:rsidP="00A529D4">
            <w:pPr>
              <w:rPr>
                <w:rFonts w:asciiTheme="minorHAnsi" w:hAnsiTheme="minorHAnsi" w:cstheme="minorHAnsi"/>
                <w:sz w:val="22"/>
                <w:szCs w:val="22"/>
              </w:rPr>
            </w:pPr>
            <w:r w:rsidRPr="00F60CC4">
              <w:rPr>
                <w:rFonts w:asciiTheme="minorHAnsi" w:hAnsiTheme="minorHAnsi" w:cstheme="minorHAnsi"/>
                <w:sz w:val="22"/>
                <w:szCs w:val="22"/>
              </w:rPr>
              <w:t>Family Child Care and FFN Care</w:t>
            </w:r>
          </w:p>
        </w:tc>
        <w:tc>
          <w:tcPr>
            <w:tcW w:w="1293" w:type="pct"/>
          </w:tcPr>
          <w:p w14:paraId="2EA4222B" w14:textId="77777777" w:rsidR="00A529D4" w:rsidRPr="007326DE" w:rsidRDefault="00A529D4" w:rsidP="00A529D4">
            <w:pPr>
              <w:rPr>
                <w:rFonts w:asciiTheme="minorHAnsi" w:hAnsiTheme="minorHAnsi" w:cstheme="minorHAnsi"/>
                <w:sz w:val="22"/>
                <w:szCs w:val="22"/>
              </w:rPr>
            </w:pPr>
          </w:p>
        </w:tc>
        <w:tc>
          <w:tcPr>
            <w:tcW w:w="1536" w:type="pct"/>
            <w:gridSpan w:val="2"/>
          </w:tcPr>
          <w:p w14:paraId="69BFA72E" w14:textId="77777777" w:rsidR="00A529D4" w:rsidRPr="007326DE" w:rsidRDefault="00A529D4" w:rsidP="00A529D4">
            <w:pPr>
              <w:rPr>
                <w:rFonts w:asciiTheme="minorHAnsi" w:hAnsiTheme="minorHAnsi" w:cstheme="minorHAnsi"/>
                <w:color w:val="538135" w:themeColor="accent6" w:themeShade="BF"/>
                <w:sz w:val="22"/>
                <w:szCs w:val="22"/>
              </w:rPr>
            </w:pPr>
          </w:p>
        </w:tc>
        <w:tc>
          <w:tcPr>
            <w:tcW w:w="1404" w:type="pct"/>
          </w:tcPr>
          <w:p w14:paraId="4715EB0F" w14:textId="5B89C25D" w:rsidR="00A529D4" w:rsidRPr="00F60CC4" w:rsidRDefault="005E7BA9" w:rsidP="00A529D4">
            <w:pPr>
              <w:rPr>
                <w:rFonts w:asciiTheme="minorHAnsi" w:eastAsia="Times New Roman" w:hAnsiTheme="minorHAnsi" w:cstheme="minorHAnsi"/>
                <w:color w:val="000000" w:themeColor="text1"/>
                <w:sz w:val="22"/>
                <w:szCs w:val="22"/>
              </w:rPr>
            </w:pPr>
            <w:r>
              <w:rPr>
                <w:rFonts w:asciiTheme="minorHAnsi" w:hAnsiTheme="minorHAnsi" w:cstheme="minorHAnsi"/>
                <w:color w:val="000000" w:themeColor="text1"/>
                <w:sz w:val="22"/>
                <w:szCs w:val="22"/>
              </w:rPr>
              <w:t xml:space="preserve">Little mention of </w:t>
            </w:r>
            <w:r w:rsidR="00A529D4" w:rsidRPr="00F60CC4">
              <w:rPr>
                <w:rFonts w:asciiTheme="minorHAnsi" w:hAnsiTheme="minorHAnsi" w:cstheme="minorHAnsi"/>
                <w:color w:val="000000" w:themeColor="text1"/>
                <w:sz w:val="22"/>
                <w:szCs w:val="22"/>
              </w:rPr>
              <w:t>FCC &amp; networks’ unique role</w:t>
            </w:r>
            <w:r>
              <w:rPr>
                <w:rFonts w:asciiTheme="minorHAnsi" w:hAnsiTheme="minorHAnsi" w:cstheme="minorHAnsi"/>
                <w:color w:val="000000" w:themeColor="text1"/>
                <w:sz w:val="22"/>
                <w:szCs w:val="22"/>
              </w:rPr>
              <w:t xml:space="preserve"> in the outline</w:t>
            </w:r>
            <w:r w:rsidR="00A529D4" w:rsidRPr="00F60CC4">
              <w:rPr>
                <w:rFonts w:asciiTheme="minorHAnsi" w:hAnsiTheme="minorHAnsi" w:cstheme="minorHAnsi"/>
                <w:color w:val="000000" w:themeColor="text1"/>
                <w:sz w:val="22"/>
                <w:szCs w:val="22"/>
              </w:rPr>
              <w:t xml:space="preserve">. Need deeper engagement during implementation. </w:t>
            </w:r>
          </w:p>
          <w:p w14:paraId="2EE78088" w14:textId="77777777" w:rsidR="00A529D4" w:rsidRPr="00F60CC4" w:rsidRDefault="00A529D4" w:rsidP="00A529D4">
            <w:pPr>
              <w:rPr>
                <w:rFonts w:asciiTheme="minorHAnsi" w:eastAsia="Times New Roman" w:hAnsiTheme="minorHAnsi" w:cstheme="minorHAnsi"/>
                <w:color w:val="000000" w:themeColor="text1"/>
                <w:sz w:val="22"/>
                <w:szCs w:val="22"/>
              </w:rPr>
            </w:pPr>
          </w:p>
          <w:p w14:paraId="787D8E90" w14:textId="5989E413" w:rsidR="00A529D4" w:rsidRPr="007326DE" w:rsidRDefault="00A529D4" w:rsidP="00A529D4">
            <w:pPr>
              <w:rPr>
                <w:rFonts w:asciiTheme="minorHAnsi" w:hAnsiTheme="minorHAnsi" w:cstheme="minorHAnsi"/>
                <w:sz w:val="22"/>
                <w:szCs w:val="22"/>
                <w:highlight w:val="yellow"/>
              </w:rPr>
            </w:pPr>
            <w:r w:rsidRPr="00F60CC4">
              <w:rPr>
                <w:rFonts w:asciiTheme="minorHAnsi" w:eastAsia="Times New Roman" w:hAnsiTheme="minorHAnsi" w:cstheme="minorHAnsi"/>
                <w:color w:val="000000" w:themeColor="text1"/>
                <w:sz w:val="22"/>
                <w:szCs w:val="22"/>
              </w:rPr>
              <w:t xml:space="preserve">Much more attention needs to be focused on how to support FFN to enable flexibility in scheduling and address equity access issues. </w:t>
            </w:r>
          </w:p>
        </w:tc>
      </w:tr>
    </w:tbl>
    <w:p w14:paraId="0DC0AF99" w14:textId="77777777" w:rsidR="00224A1E" w:rsidRDefault="00224A1E"/>
    <w:sectPr w:rsidR="00224A1E">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BC4CB" w14:textId="77777777" w:rsidR="00224A1E" w:rsidRDefault="00224A1E" w:rsidP="00224A1E">
      <w:r>
        <w:separator/>
      </w:r>
    </w:p>
  </w:endnote>
  <w:endnote w:type="continuationSeparator" w:id="0">
    <w:p w14:paraId="6EB50EA7" w14:textId="77777777" w:rsidR="00224A1E" w:rsidRDefault="00224A1E" w:rsidP="0022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7772874"/>
      <w:docPartObj>
        <w:docPartGallery w:val="Page Numbers (Bottom of Page)"/>
        <w:docPartUnique/>
      </w:docPartObj>
    </w:sdtPr>
    <w:sdtEndPr>
      <w:rPr>
        <w:noProof/>
      </w:rPr>
    </w:sdtEndPr>
    <w:sdtContent>
      <w:p w14:paraId="0A897B9E" w14:textId="52DAC857" w:rsidR="00224A1E" w:rsidRDefault="00224A1E" w:rsidP="00224A1E">
        <w:pPr>
          <w:pStyle w:val="Footer"/>
          <w:jc w:val="right"/>
        </w:pPr>
        <w:r>
          <w:fldChar w:fldCharType="begin"/>
        </w:r>
        <w:r>
          <w:instrText xml:space="preserve"> PAGE   \* MERGEFORMAT </w:instrText>
        </w:r>
        <w:r>
          <w:fldChar w:fldCharType="separate"/>
        </w:r>
        <w:r w:rsidR="0048505F">
          <w:rPr>
            <w:noProof/>
          </w:rPr>
          <w:t>1</w:t>
        </w:r>
        <w:r>
          <w:rPr>
            <w:noProof/>
          </w:rPr>
          <w:fldChar w:fldCharType="end"/>
        </w:r>
        <w:r>
          <w:rPr>
            <w:noProof/>
          </w:rPr>
          <w:t xml:space="preserve">                                                           1/15/2021</w:t>
        </w:r>
      </w:p>
    </w:sdtContent>
  </w:sdt>
  <w:p w14:paraId="57580934" w14:textId="77777777" w:rsidR="00224A1E" w:rsidRDefault="00224A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379D6" w14:textId="77777777" w:rsidR="00224A1E" w:rsidRDefault="00224A1E" w:rsidP="00224A1E">
      <w:r>
        <w:separator/>
      </w:r>
    </w:p>
  </w:footnote>
  <w:footnote w:type="continuationSeparator" w:id="0">
    <w:p w14:paraId="32AF19EC" w14:textId="77777777" w:rsidR="00224A1E" w:rsidRDefault="00224A1E" w:rsidP="00224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70521"/>
    <w:multiLevelType w:val="hybridMultilevel"/>
    <w:tmpl w:val="748C9C94"/>
    <w:lvl w:ilvl="0" w:tplc="E48EA63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1E"/>
    <w:rsid w:val="00050B77"/>
    <w:rsid w:val="001223C1"/>
    <w:rsid w:val="00224A1E"/>
    <w:rsid w:val="002A3D16"/>
    <w:rsid w:val="003C4463"/>
    <w:rsid w:val="00417508"/>
    <w:rsid w:val="00473EAE"/>
    <w:rsid w:val="0048505F"/>
    <w:rsid w:val="004B4AC1"/>
    <w:rsid w:val="00524D02"/>
    <w:rsid w:val="005408AB"/>
    <w:rsid w:val="005E7BA9"/>
    <w:rsid w:val="00884B71"/>
    <w:rsid w:val="00A1452F"/>
    <w:rsid w:val="00A529D4"/>
    <w:rsid w:val="00DB73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AC462F"/>
  <w15:chartTrackingRefBased/>
  <w15:docId w15:val="{70BA2434-8592-4BB7-8692-B18531E3E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4A1E"/>
    <w:pPr>
      <w:spacing w:after="0" w:line="240" w:lineRule="auto"/>
    </w:pPr>
    <w:rPr>
      <w:rFonts w:ascii="Times New Roman" w:hAnsi="Times New Roman" w:cs="Times New Roman"/>
      <w:sz w:val="24"/>
      <w:szCs w:val="24"/>
    </w:rPr>
  </w:style>
  <w:style w:type="paragraph" w:styleId="Heading1">
    <w:name w:val="heading 1"/>
    <w:basedOn w:val="Normal"/>
    <w:next w:val="Normal"/>
    <w:link w:val="Heading1Char"/>
    <w:uiPriority w:val="9"/>
    <w:qFormat/>
    <w:rsid w:val="00224A1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24A1E"/>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224A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4A1E"/>
    <w:pPr>
      <w:ind w:left="720"/>
    </w:pPr>
    <w:rPr>
      <w:rFonts w:ascii="Calibri" w:hAnsi="Calibri" w:cs="Calibri"/>
      <w:sz w:val="22"/>
      <w:szCs w:val="22"/>
    </w:rPr>
  </w:style>
  <w:style w:type="paragraph" w:styleId="Header">
    <w:name w:val="header"/>
    <w:basedOn w:val="Normal"/>
    <w:link w:val="HeaderChar"/>
    <w:uiPriority w:val="99"/>
    <w:unhideWhenUsed/>
    <w:rsid w:val="00224A1E"/>
    <w:pPr>
      <w:tabs>
        <w:tab w:val="center" w:pos="4680"/>
        <w:tab w:val="right" w:pos="9360"/>
      </w:tabs>
    </w:pPr>
  </w:style>
  <w:style w:type="character" w:customStyle="1" w:styleId="HeaderChar">
    <w:name w:val="Header Char"/>
    <w:basedOn w:val="DefaultParagraphFont"/>
    <w:link w:val="Header"/>
    <w:uiPriority w:val="99"/>
    <w:rsid w:val="00224A1E"/>
    <w:rPr>
      <w:rFonts w:ascii="Times New Roman" w:hAnsi="Times New Roman" w:cs="Times New Roman"/>
      <w:sz w:val="24"/>
      <w:szCs w:val="24"/>
    </w:rPr>
  </w:style>
  <w:style w:type="paragraph" w:styleId="Footer">
    <w:name w:val="footer"/>
    <w:basedOn w:val="Normal"/>
    <w:link w:val="FooterChar"/>
    <w:uiPriority w:val="99"/>
    <w:unhideWhenUsed/>
    <w:rsid w:val="00224A1E"/>
    <w:pPr>
      <w:tabs>
        <w:tab w:val="center" w:pos="4680"/>
        <w:tab w:val="right" w:pos="9360"/>
      </w:tabs>
    </w:pPr>
  </w:style>
  <w:style w:type="character" w:customStyle="1" w:styleId="FooterChar">
    <w:name w:val="Footer Char"/>
    <w:basedOn w:val="DefaultParagraphFont"/>
    <w:link w:val="Footer"/>
    <w:uiPriority w:val="99"/>
    <w:rsid w:val="00224A1E"/>
    <w:rPr>
      <w:rFonts w:ascii="Times New Roman" w:hAnsi="Times New Roman" w:cs="Times New Roman"/>
      <w:sz w:val="24"/>
      <w:szCs w:val="24"/>
    </w:rPr>
  </w:style>
  <w:style w:type="paragraph" w:customStyle="1" w:styleId="Default">
    <w:name w:val="Default"/>
    <w:rsid w:val="00DB7341"/>
    <w:pPr>
      <w:autoSpaceDE w:val="0"/>
      <w:autoSpaceDN w:val="0"/>
      <w:adjustRightInd w:val="0"/>
      <w:spacing w:after="0" w:line="240" w:lineRule="auto"/>
    </w:pPr>
    <w:rPr>
      <w:rFonts w:ascii="Calibri" w:hAnsi="Calibri" w:cs="Calibri"/>
      <w:color w:val="000000"/>
      <w:sz w:val="24"/>
      <w:szCs w:val="24"/>
    </w:rPr>
  </w:style>
  <w:style w:type="character" w:customStyle="1" w:styleId="normaltextrun">
    <w:name w:val="normaltextrun"/>
    <w:basedOn w:val="DefaultParagraphFont"/>
    <w:rsid w:val="00A529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2B406A-4E3A-40E6-897F-9FBBF1BE6727}"/>
</file>

<file path=customXml/itemProps2.xml><?xml version="1.0" encoding="utf-8"?>
<ds:datastoreItem xmlns:ds="http://schemas.openxmlformats.org/officeDocument/2006/customXml" ds:itemID="{2946CCD2-2417-48B5-AD29-99B47ADA29B0}">
  <ds:schemaRefs>
    <ds:schemaRef ds:uri="http://schemas.microsoft.com/sharepoint/v3/contenttype/forms"/>
  </ds:schemaRefs>
</ds:datastoreItem>
</file>

<file path=customXml/itemProps3.xml><?xml version="1.0" encoding="utf-8"?>
<ds:datastoreItem xmlns:ds="http://schemas.openxmlformats.org/officeDocument/2006/customXml" ds:itemID="{CCADB603-257D-428D-A968-90392E41D893}">
  <ds:schemaRefs>
    <ds:schemaRef ds:uri="http://purl.org/dc/dcmitype/"/>
    <ds:schemaRef ds:uri="http://purl.org/dc/term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schemas.microsoft.com/office/2006/documentManagement/types"/>
    <ds:schemaRef ds:uri="70c9ae4c-5f1b-47e7-a14d-5c91ecbef3e0"/>
    <ds:schemaRef ds:uri="18eca78a-3838-4876-90e1-08bfd207be4e"/>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697</Words>
  <Characters>3975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9</cp:revision>
  <dcterms:created xsi:type="dcterms:W3CDTF">2021-01-15T18:30:00Z</dcterms:created>
  <dcterms:modified xsi:type="dcterms:W3CDTF">2021-01-15T21:23:00Z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